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2B1BA" w14:textId="7A368C53" w:rsidR="00EF3E10" w:rsidRDefault="00EF3E10" w:rsidP="00EF3E10">
      <w:pPr>
        <w:shd w:val="clear" w:color="auto" w:fill="FFFFFF"/>
        <w:tabs>
          <w:tab w:val="left" w:pos="840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pacing w:val="-6"/>
          <w:sz w:val="22"/>
          <w:szCs w:val="22"/>
        </w:rPr>
      </w:pPr>
      <w:r w:rsidRPr="00EF3E10">
        <w:rPr>
          <w:rFonts w:asciiTheme="minorHAnsi" w:hAnsiTheme="minorHAnsi" w:cstheme="minorHAnsi"/>
          <w:b/>
          <w:bCs/>
          <w:color w:val="000000"/>
          <w:spacing w:val="-6"/>
          <w:sz w:val="22"/>
          <w:szCs w:val="22"/>
        </w:rPr>
        <w:t>OPIS PRZEDMIOTU ZAMÓWIENIA:</w:t>
      </w:r>
    </w:p>
    <w:p w14:paraId="48790884" w14:textId="77777777" w:rsidR="00EF3E10" w:rsidRPr="00EF3E10" w:rsidRDefault="00EF3E10" w:rsidP="00EF3E10">
      <w:pPr>
        <w:shd w:val="clear" w:color="auto" w:fill="FFFFFF"/>
        <w:tabs>
          <w:tab w:val="left" w:pos="840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pacing w:val="-6"/>
          <w:sz w:val="22"/>
          <w:szCs w:val="22"/>
        </w:rPr>
      </w:pPr>
    </w:p>
    <w:p w14:paraId="3820A64C" w14:textId="29E429BB" w:rsidR="00EF3E10" w:rsidRPr="00EF3E10" w:rsidRDefault="00EF3E10" w:rsidP="00EF3E10">
      <w:pPr>
        <w:shd w:val="clear" w:color="auto" w:fill="FFFFFF"/>
        <w:tabs>
          <w:tab w:val="left" w:pos="840"/>
        </w:tabs>
        <w:spacing w:before="240" w:line="360" w:lineRule="auto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>1)</w:t>
      </w: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  <w:t>Wykonywanie usługi w zakresie stał</w:t>
      </w:r>
      <w:r>
        <w:rPr>
          <w:rFonts w:asciiTheme="minorHAnsi" w:hAnsiTheme="minorHAnsi" w:cstheme="minorHAnsi"/>
          <w:color w:val="000000"/>
          <w:spacing w:val="-6"/>
          <w:sz w:val="20"/>
          <w:szCs w:val="20"/>
        </w:rPr>
        <w:t>ych</w:t>
      </w: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 przeglądów okresowych, konserwacji, napraw urządzeń klimatyzacyjnych i instalacji </w:t>
      </w:r>
      <w:proofErr w:type="spellStart"/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>wentylacyjno</w:t>
      </w:r>
      <w:proofErr w:type="spellEnd"/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 - klimatyzacyjnych w budynkach Samodzielnego Publicznego Zakładu Opieki Zdrowotnej w Siedlcach</w:t>
      </w:r>
      <w:r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 </w:t>
      </w: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>zgodnie z załączonym Opisem przedmiotu zamówienia</w:t>
      </w:r>
      <w:r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 oraz </w:t>
      </w: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z zakresem rzeczowym i ilościowym opisanym w załącznikach do </w:t>
      </w:r>
      <w:r>
        <w:rPr>
          <w:rFonts w:asciiTheme="minorHAnsi" w:hAnsiTheme="minorHAnsi" w:cstheme="minorHAnsi"/>
          <w:color w:val="000000"/>
          <w:spacing w:val="-6"/>
          <w:sz w:val="20"/>
          <w:szCs w:val="20"/>
        </w:rPr>
        <w:t>Zaproszenia</w:t>
      </w: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. </w:t>
      </w:r>
    </w:p>
    <w:p w14:paraId="579882C1" w14:textId="3121BEB4" w:rsidR="00EF3E10" w:rsidRPr="00B7089B" w:rsidRDefault="00EF3E10" w:rsidP="00EF3E10">
      <w:pPr>
        <w:shd w:val="clear" w:color="auto" w:fill="FFFFFF"/>
        <w:tabs>
          <w:tab w:val="left" w:pos="840"/>
        </w:tabs>
        <w:spacing w:before="240" w:line="360" w:lineRule="auto"/>
        <w:jc w:val="both"/>
        <w:rPr>
          <w:rFonts w:asciiTheme="minorHAnsi" w:hAnsiTheme="minorHAnsi" w:cstheme="minorHAnsi"/>
          <w:b/>
          <w:bCs/>
          <w:color w:val="000000"/>
          <w:spacing w:val="-6"/>
          <w:sz w:val="20"/>
          <w:szCs w:val="20"/>
        </w:rPr>
      </w:pP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>2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)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r w:rsidRPr="00B7089B">
        <w:rPr>
          <w:rFonts w:asciiTheme="minorHAnsi" w:hAnsiTheme="minorHAnsi" w:cstheme="minorHAnsi"/>
          <w:b/>
          <w:bCs/>
          <w:color w:val="000000"/>
          <w:spacing w:val="-6"/>
          <w:sz w:val="20"/>
          <w:szCs w:val="20"/>
        </w:rPr>
        <w:t>Wymagania ogólne dla przedmiotu zamówienia:</w:t>
      </w:r>
    </w:p>
    <w:p w14:paraId="1A5F0BEC" w14:textId="17CE9BBC" w:rsidR="000F2D08" w:rsidRPr="00B7089B" w:rsidRDefault="00EF3E10" w:rsidP="000F2D08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bookmarkStart w:id="0" w:name="_Hlk224648888"/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Prace prowadzone będą w czynnych obiektach Zamawiającego w związku, z czym Wykonawca zobowiązany jest zorganizować prace w taki sposób, aby nie stwarzały zagrożenia dla personelu Zamawiającego i pacjentów, jak również aby zminimalizować ewentualne uciążliwości  związane z wykonywaniem. </w:t>
      </w:r>
      <w:bookmarkEnd w:id="0"/>
    </w:p>
    <w:p w14:paraId="37E85CE1" w14:textId="00D67E97" w:rsidR="00EF3E10" w:rsidRPr="00B7089B" w:rsidRDefault="00EF3E10" w:rsidP="00EF3E10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  <w:t>Wszelkie czynności przeglądowe i konserwacyjne z należy wykonywać zachowaniem najwyższej staranności, zgodnie z obowiązującymi w tym zakresie przepisami prawa, instrukcjami bezpieczeństwa (w tym BHP), normami technicznymi i poziomem wiedzy technicznej, a także w oparciu o wytyczne branżowe i zalecenia producentów systemów i  wykonawców instalacji;</w:t>
      </w:r>
    </w:p>
    <w:p w14:paraId="7ED26958" w14:textId="7626F3E7" w:rsidR="00EF3E10" w:rsidRPr="00B7089B" w:rsidRDefault="00EF3E10" w:rsidP="00EF3E10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bookmarkStart w:id="1" w:name="_Hlk224648860"/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Wykonawca oświadcza, że pracownicy którzy będą wykonywać prace związane z realizacją niniejszej umowy posiadają wymagane przepisami prawa szkolenia, kwalifikacje, uprawnienia  i badania.</w:t>
      </w:r>
      <w:bookmarkEnd w:id="1"/>
    </w:p>
    <w:p w14:paraId="5671C7B8" w14:textId="77777777" w:rsidR="00EF3E10" w:rsidRPr="00B7089B" w:rsidRDefault="00EF3E10" w:rsidP="00EF3E10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bookmarkStart w:id="2" w:name="_Hlk224648905"/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Wykonawca zobowiązany jest do wykonania wszystkich prac związanych z przygotowaniem, oznakowaniem i zabezpieczeniem terenu prac, organizacją  i przygotowaniem zaplecza prac oraz posprzątania po ich zakończeniu, bez dodatkowego wynagrodzenia.</w:t>
      </w:r>
      <w:bookmarkEnd w:id="2"/>
    </w:p>
    <w:p w14:paraId="44263044" w14:textId="77777777" w:rsidR="00EF3E10" w:rsidRPr="00B7089B" w:rsidRDefault="00EF3E10" w:rsidP="000F2D08">
      <w:pPr>
        <w:spacing w:before="24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  <w:t xml:space="preserve"> </w:t>
      </w:r>
      <w:r w:rsidRPr="00B7089B">
        <w:rPr>
          <w:rFonts w:asciiTheme="minorHAnsi" w:hAnsiTheme="minorHAnsi" w:cstheme="minorHAnsi"/>
          <w:sz w:val="20"/>
          <w:szCs w:val="20"/>
        </w:rPr>
        <w:t>Czynności serwisowe powinny być wykonywane minimum 2 razy do roku, chyba że producent wymaga inaczej lub warunki pracy urządzenia wymagają częstszych przeglądów.</w:t>
      </w:r>
    </w:p>
    <w:p w14:paraId="0EDDD806" w14:textId="54EC3D01" w:rsidR="00B7089B" w:rsidRPr="00B7089B" w:rsidRDefault="00B7089B" w:rsidP="000F2D08">
      <w:pPr>
        <w:spacing w:before="24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7089B">
        <w:rPr>
          <w:rFonts w:asciiTheme="minorHAnsi" w:hAnsiTheme="minorHAnsi" w:cstheme="minorHAnsi"/>
          <w:sz w:val="20"/>
          <w:szCs w:val="20"/>
        </w:rPr>
        <w:t>• Wykonawca zobowiązuje się zapewnić wszelkie niezbędne części i podzespoły do wykonywania konserwacji urządzeń.</w:t>
      </w:r>
    </w:p>
    <w:p w14:paraId="4B515244" w14:textId="379F12D5" w:rsidR="000F2D08" w:rsidRPr="00B7089B" w:rsidRDefault="00EF3E10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bookmarkStart w:id="3" w:name="_Hlk224649046"/>
      <w:r w:rsidR="000F2D08" w:rsidRPr="00B7089B">
        <w:rPr>
          <w:rFonts w:asciiTheme="minorHAnsi" w:hAnsiTheme="minorHAnsi" w:cstheme="minorHAnsi"/>
          <w:sz w:val="20"/>
          <w:szCs w:val="20"/>
        </w:rPr>
        <w:t xml:space="preserve">Czas reakcji na zgłoszenie serwisowe w przypadku awarii  - </w:t>
      </w:r>
      <w:r w:rsidR="000F2D08"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W przypadku stwierdzenia przez pracowników Zamawiającego wystąpienia awarii instalacji objętych  przedmiotem zamówienia w  okresie pomiędzy wyznaczonymi terminami przeglądów Wykonawca w przeciągu 30minut  od momentu zgłoszenia (mailowo bądź telefonicznie) zobowiązany jest do podjęcia niezbędnej interwencji zmierzającej do zdiagnozowania awarii i ograniczenia jej skutków;</w:t>
      </w:r>
      <w:r w:rsidR="000F2D08" w:rsidRPr="00B7089B">
        <w:rPr>
          <w:rFonts w:asciiTheme="minorHAnsi" w:hAnsiTheme="minorHAnsi" w:cstheme="minorHAnsi"/>
          <w:sz w:val="20"/>
          <w:szCs w:val="20"/>
        </w:rPr>
        <w:t xml:space="preserve"> Działania naprawcze powinny być rozpoczęte niezwłocznie po przybyciu serwisu.</w:t>
      </w:r>
      <w:bookmarkEnd w:id="3"/>
    </w:p>
    <w:p w14:paraId="04E5E938" w14:textId="09CDCF87" w:rsidR="000F2D08" w:rsidRPr="00B7089B" w:rsidRDefault="000F2D08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</w:p>
    <w:p w14:paraId="0E4E7554" w14:textId="0600596B" w:rsidR="00EF3E10" w:rsidRPr="00B7089B" w:rsidRDefault="00EF3E10" w:rsidP="00EF3E10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</w:r>
      <w:bookmarkStart w:id="4" w:name="_Hlk224649075"/>
      <w:r w:rsidR="000F2D08" w:rsidRPr="00B7089B">
        <w:rPr>
          <w:rFonts w:asciiTheme="minorHAnsi" w:hAnsiTheme="minorHAnsi" w:cstheme="minorHAnsi"/>
          <w:sz w:val="20"/>
          <w:szCs w:val="20"/>
        </w:rPr>
        <w:t xml:space="preserve">Naprawa urządzeń w newralgicznych placówkach Zamawiającego np. urządzenia instalacji </w:t>
      </w:r>
      <w:proofErr w:type="spellStart"/>
      <w:r w:rsidR="000F2D08" w:rsidRPr="00B7089B">
        <w:rPr>
          <w:rFonts w:asciiTheme="minorHAnsi" w:hAnsiTheme="minorHAnsi" w:cstheme="minorHAnsi"/>
          <w:sz w:val="20"/>
          <w:szCs w:val="20"/>
        </w:rPr>
        <w:t>wentylacyjno</w:t>
      </w:r>
      <w:proofErr w:type="spellEnd"/>
      <w:r w:rsidR="000F2D08" w:rsidRPr="00B7089B">
        <w:rPr>
          <w:rFonts w:asciiTheme="minorHAnsi" w:hAnsiTheme="minorHAnsi" w:cstheme="minorHAnsi"/>
          <w:sz w:val="20"/>
          <w:szCs w:val="20"/>
        </w:rPr>
        <w:t xml:space="preserve"> – klimatyzacyjnej na Bloku Operacyjnym, </w:t>
      </w:r>
      <w:proofErr w:type="spellStart"/>
      <w:r w:rsidR="000F2D08" w:rsidRPr="00B7089B">
        <w:rPr>
          <w:rFonts w:asciiTheme="minorHAnsi" w:hAnsiTheme="minorHAnsi" w:cstheme="minorHAnsi"/>
          <w:sz w:val="20"/>
          <w:szCs w:val="20"/>
        </w:rPr>
        <w:t>OAiIT</w:t>
      </w:r>
      <w:proofErr w:type="spellEnd"/>
      <w:r w:rsidR="000F2D08" w:rsidRPr="00B7089B">
        <w:rPr>
          <w:rFonts w:asciiTheme="minorHAnsi" w:hAnsiTheme="minorHAnsi" w:cstheme="minorHAnsi"/>
          <w:sz w:val="20"/>
          <w:szCs w:val="20"/>
        </w:rPr>
        <w:t>,  klimatyzatory w serwerach, Pracowniach TK i RM musi być rozpoczęta niezwłocznie po zgłoszeniu, bez względu na porę dnia.</w:t>
      </w:r>
    </w:p>
    <w:p w14:paraId="0EE72B20" w14:textId="77777777" w:rsidR="000F2D08" w:rsidRPr="00B7089B" w:rsidRDefault="00EF3E10" w:rsidP="000F2D08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</w:t>
      </w: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ab/>
        <w:t xml:space="preserve"> </w:t>
      </w:r>
      <w:r w:rsidR="000F2D08"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Bieżąca konserwacja sieci, instalacji i urządzeń wentylacyjnych oraz klimatyzatorów zmierzać powinna do zapewnienia możliwie bezawaryjnej eksploatacji oraz uzyskania optymalnych warunków pracy urządzeń i instalacji, jak również spełnienia wszelkich wymogów podyktowanych przepisami prawa oraz zaleceń producentów urządzeń, DTR. Celem czynności konserwacyjnych ma być utrzymanie systemów, instalacji i urządzeń w stanie nie pogorszonym, z uwzględnieniem zjawiska normalnego zużycia i naturalnych procesów starzenia.</w:t>
      </w:r>
    </w:p>
    <w:p w14:paraId="556E2285" w14:textId="77777777" w:rsidR="000F2D08" w:rsidRPr="00B7089B" w:rsidRDefault="000F2D08" w:rsidP="000F2D08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• Gdy w trakcie realizacji usługi serwisu, przeglądów oraz bieżącej konserwacji wystąpi konieczność usunięcia awarii, niesprawności lub zużycia skutkującej dokonaniem wymiany części, Wykonawca powiadomi o tym niezwłocznie Zamawiającego w formie opinii, zalecenia lub ekspertyzy wraz z kosztorysem części zamiennych (w cenie usługi nie został uwzględniony koszt części zamiennych, które stanowią odrębny od umowy przedmiot zamówienia, ryczałt obejmuje jedynie naprawę i montaż). Zamawiający zastrzega sobie możliwość weryfikacji zasadności wymiany części oraz możliwość ich zakupu u innego dostawcy, w terminie 2 dni roboczych od dnia doręczenia kosztorysu, decyzja Zamawiającego zostanie przekazana w formie powiadomienia e-mail. W sytuacjach wymagających natychmiastowej interwencji strony zobowiązują do współdziałania, a decyzje podejmowane są bezzwłocznie, w możliwie najkrótszym terminie. Powyższa zasada nie dotyczy sytuacji na skutek niewłaściwej realizacji usługi, w tym przypadku koszty wymiany części w przebiegu usunięcia awarii, niesprawności lub zużycia pokrywa Wykonawca.</w:t>
      </w:r>
    </w:p>
    <w:p w14:paraId="3D246134" w14:textId="4C3B9CE7" w:rsidR="00EF3E10" w:rsidRPr="00B7089B" w:rsidRDefault="00EF3E10" w:rsidP="00EF3E10">
      <w:pPr>
        <w:shd w:val="clear" w:color="auto" w:fill="FFFFFF"/>
        <w:tabs>
          <w:tab w:val="left" w:pos="709"/>
        </w:tabs>
        <w:spacing w:before="240" w:line="360" w:lineRule="auto"/>
        <w:ind w:left="426"/>
        <w:jc w:val="both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•  </w:t>
      </w:r>
      <w:r w:rsidR="000F2D08"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Wszystkie odpady powstałe podczas wykonywania prac usuwane i unieszkodliwiane będą przez Wykonawcę.</w:t>
      </w:r>
    </w:p>
    <w:p w14:paraId="144389F3" w14:textId="3654E7A0" w:rsidR="00EF3E10" w:rsidRDefault="00EF3E10" w:rsidP="000F2D08">
      <w:pPr>
        <w:spacing w:before="240" w:line="360" w:lineRule="auto"/>
        <w:ind w:left="426"/>
        <w:rPr>
          <w:rFonts w:asciiTheme="minorHAnsi" w:hAnsiTheme="minorHAnsi" w:cstheme="minorHAnsi"/>
          <w:color w:val="000000"/>
          <w:spacing w:val="-6"/>
          <w:sz w:val="20"/>
          <w:szCs w:val="20"/>
        </w:rPr>
      </w:pPr>
      <w:r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• </w:t>
      </w:r>
      <w:r w:rsidR="000F2D08" w:rsidRPr="00B7089B">
        <w:rPr>
          <w:rFonts w:asciiTheme="minorHAnsi" w:hAnsiTheme="minorHAnsi" w:cstheme="minorHAnsi"/>
          <w:color w:val="000000"/>
          <w:spacing w:val="-6"/>
          <w:sz w:val="20"/>
          <w:szCs w:val="20"/>
        </w:rPr>
        <w:t>Wykonawca sporządza protokół, po wykonaniu każdego przeglądu lub konserwacji oraz istotnych czynności serwisowych.</w:t>
      </w:r>
    </w:p>
    <w:bookmarkEnd w:id="4"/>
    <w:p w14:paraId="59D282D4" w14:textId="269C818D" w:rsidR="000F2D08" w:rsidRPr="000F2D08" w:rsidRDefault="000F2D08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• </w:t>
      </w:r>
      <w:r w:rsidRPr="000F2D08">
        <w:rPr>
          <w:rFonts w:asciiTheme="minorHAnsi" w:hAnsiTheme="minorHAnsi" w:cstheme="minorHAnsi"/>
          <w:sz w:val="20"/>
          <w:szCs w:val="20"/>
        </w:rPr>
        <w:t xml:space="preserve">Cena ryczałtowa usługi za przegląd klimatyzatorów i central went – </w:t>
      </w:r>
      <w:proofErr w:type="spellStart"/>
      <w:r w:rsidRPr="000F2D08">
        <w:rPr>
          <w:rFonts w:asciiTheme="minorHAnsi" w:hAnsiTheme="minorHAnsi" w:cstheme="minorHAnsi"/>
          <w:sz w:val="20"/>
          <w:szCs w:val="20"/>
        </w:rPr>
        <w:t>klim</w:t>
      </w:r>
      <w:proofErr w:type="spellEnd"/>
      <w:r w:rsidRPr="000F2D08">
        <w:rPr>
          <w:rFonts w:asciiTheme="minorHAnsi" w:hAnsiTheme="minorHAnsi" w:cstheme="minorHAnsi"/>
          <w:sz w:val="20"/>
          <w:szCs w:val="20"/>
        </w:rPr>
        <w:t xml:space="preserve">.  powinna uwzględniać wszystkie elementy </w:t>
      </w:r>
      <w:proofErr w:type="spellStart"/>
      <w:r w:rsidRPr="000F2D08">
        <w:rPr>
          <w:rFonts w:asciiTheme="minorHAnsi" w:hAnsiTheme="minorHAnsi" w:cstheme="minorHAnsi"/>
          <w:sz w:val="20"/>
          <w:szCs w:val="20"/>
        </w:rPr>
        <w:t>koszto</w:t>
      </w:r>
      <w:proofErr w:type="spellEnd"/>
      <w:r w:rsidRPr="000F2D08">
        <w:rPr>
          <w:rFonts w:asciiTheme="minorHAnsi" w:hAnsiTheme="minorHAnsi" w:cstheme="minorHAnsi"/>
          <w:sz w:val="20"/>
          <w:szCs w:val="20"/>
        </w:rPr>
        <w:t>-twórcze, jak np. dojazd, utylizacja wymienianych materiałów, środki dezynfekcyjne itp.</w:t>
      </w:r>
    </w:p>
    <w:p w14:paraId="7BF1D64E" w14:textId="49FF3E1F" w:rsidR="000F2D08" w:rsidRPr="000F2D08" w:rsidRDefault="000F2D08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• </w:t>
      </w:r>
      <w:r w:rsidRPr="000F2D08">
        <w:rPr>
          <w:rFonts w:asciiTheme="minorHAnsi" w:hAnsiTheme="minorHAnsi" w:cstheme="minorHAnsi"/>
          <w:sz w:val="20"/>
          <w:szCs w:val="20"/>
        </w:rPr>
        <w:t>Koszty montażu nowych urządzeń, naprawy istniejących -  będą rozliczane na podstawie kosztów roboczo – godziny.</w:t>
      </w:r>
    </w:p>
    <w:p w14:paraId="302F2DF9" w14:textId="53385B17" w:rsidR="000F2D08" w:rsidRDefault="000F2D08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F3E10">
        <w:rPr>
          <w:rFonts w:asciiTheme="minorHAnsi" w:hAnsiTheme="minorHAnsi" w:cstheme="minorHAnsi"/>
          <w:color w:val="000000"/>
          <w:spacing w:val="-6"/>
          <w:sz w:val="20"/>
          <w:szCs w:val="20"/>
        </w:rPr>
        <w:t xml:space="preserve">• </w:t>
      </w:r>
      <w:r w:rsidRPr="000F2D08">
        <w:rPr>
          <w:rFonts w:asciiTheme="minorHAnsi" w:hAnsiTheme="minorHAnsi" w:cstheme="minorHAnsi"/>
          <w:sz w:val="20"/>
          <w:szCs w:val="20"/>
        </w:rPr>
        <w:t>Zamawiający zastrzega sobie możliwość zwiększenia lub zmniejszenia ilości sprzętu założonego do przeglądów okresowych.</w:t>
      </w:r>
    </w:p>
    <w:p w14:paraId="31746D52" w14:textId="77777777" w:rsidR="000F2D08" w:rsidRPr="000F2D08" w:rsidRDefault="000F2D08" w:rsidP="000F2D08">
      <w:pPr>
        <w:spacing w:before="240" w:line="360" w:lineRule="auto"/>
        <w:ind w:left="426"/>
        <w:rPr>
          <w:rFonts w:asciiTheme="minorHAnsi" w:hAnsiTheme="minorHAnsi" w:cstheme="minorHAnsi"/>
          <w:sz w:val="20"/>
          <w:szCs w:val="20"/>
        </w:rPr>
      </w:pPr>
    </w:p>
    <w:p w14:paraId="450D1A2B" w14:textId="77777777" w:rsidR="00EF3E10" w:rsidRPr="00E62435" w:rsidRDefault="00EF3E10" w:rsidP="00E62435">
      <w:pPr>
        <w:shd w:val="clear" w:color="auto" w:fill="FFFFFF"/>
        <w:tabs>
          <w:tab w:val="left" w:pos="840"/>
        </w:tabs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pacing w:val="-6"/>
          <w:sz w:val="20"/>
          <w:szCs w:val="20"/>
        </w:rPr>
      </w:pPr>
    </w:p>
    <w:p w14:paraId="278962CD" w14:textId="242E281F" w:rsidR="002F5666" w:rsidRPr="00E62435" w:rsidRDefault="00877AEF" w:rsidP="00EF3E10">
      <w:pPr>
        <w:shd w:val="clear" w:color="auto" w:fill="FFFFFF"/>
        <w:tabs>
          <w:tab w:val="left" w:pos="840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62435">
        <w:rPr>
          <w:rFonts w:asciiTheme="minorHAnsi" w:hAnsiTheme="minorHAnsi" w:cstheme="minorHAnsi"/>
          <w:b/>
          <w:bCs/>
          <w:color w:val="000000"/>
          <w:spacing w:val="-6"/>
          <w:sz w:val="22"/>
          <w:szCs w:val="22"/>
        </w:rPr>
        <w:t>CZYNNOŚCI BĘDĄCE W ZAKRESIE PRAC SERWISOWYCH</w:t>
      </w:r>
    </w:p>
    <w:p w14:paraId="5CA02052" w14:textId="77777777" w:rsidR="002F5666" w:rsidRDefault="002F5666" w:rsidP="00E62435">
      <w:pPr>
        <w:shd w:val="clear" w:color="auto" w:fill="FFFFFF"/>
        <w:spacing w:line="360" w:lineRule="auto"/>
        <w:rPr>
          <w:rFonts w:asciiTheme="minorHAnsi" w:hAnsiTheme="minorHAnsi" w:cstheme="minorHAnsi"/>
          <w:b/>
          <w:bCs/>
          <w:color w:val="000000"/>
          <w:spacing w:val="-15"/>
          <w:sz w:val="20"/>
          <w:szCs w:val="20"/>
        </w:rPr>
      </w:pPr>
    </w:p>
    <w:p w14:paraId="67DEEB95" w14:textId="77A58608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62435">
        <w:rPr>
          <w:rFonts w:asciiTheme="minorHAnsi" w:hAnsiTheme="minorHAnsi" w:cstheme="minorHAnsi"/>
          <w:b/>
          <w:bCs/>
          <w:sz w:val="22"/>
          <w:szCs w:val="22"/>
        </w:rPr>
        <w:t xml:space="preserve">ZAKRES PRZEGLĄDU CENTRAL KLIMATYZACYJNYCH I ZESTAWÓW NAWIEWNYCH KANAŁOWYCH </w:t>
      </w:r>
      <w:r w:rsidR="00762D2D" w:rsidRPr="00E62435">
        <w:rPr>
          <w:rFonts w:asciiTheme="minorHAnsi" w:hAnsiTheme="minorHAnsi" w:cstheme="minorHAnsi"/>
          <w:b/>
          <w:bCs/>
          <w:sz w:val="22"/>
          <w:szCs w:val="22"/>
        </w:rPr>
        <w:t>I WENTYLATORÓW</w:t>
      </w:r>
    </w:p>
    <w:p w14:paraId="6E00AADD" w14:textId="19675769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stanu powierzchni </w:t>
      </w:r>
      <w:r w:rsidR="007A5202" w:rsidRPr="00E62435">
        <w:rPr>
          <w:rFonts w:asciiTheme="minorHAnsi" w:hAnsiTheme="minorHAnsi" w:cstheme="minorHAnsi"/>
          <w:sz w:val="20"/>
          <w:szCs w:val="20"/>
        </w:rPr>
        <w:t xml:space="preserve">zewnętrznych </w:t>
      </w:r>
      <w:r w:rsidRPr="00E62435">
        <w:rPr>
          <w:rFonts w:asciiTheme="minorHAnsi" w:hAnsiTheme="minorHAnsi" w:cstheme="minorHAnsi"/>
          <w:sz w:val="20"/>
          <w:szCs w:val="20"/>
        </w:rPr>
        <w:t xml:space="preserve">obudowy centrali, </w:t>
      </w:r>
    </w:p>
    <w:p w14:paraId="2AA7C42B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czyszczenie i mycie powierzchni wewnętrznych i zewnętrznych, </w:t>
      </w:r>
    </w:p>
    <w:p w14:paraId="011D5E0C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odgrzybianie wnętrza centrali (parownika klimatyzacji), </w:t>
      </w:r>
    </w:p>
    <w:p w14:paraId="4575434A" w14:textId="7FE042D3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mycie (strumieniem wody pod ciśnieniem) nagrzewnicy, chłodnicy oraz wymienników (krzyżowych lub obrotowych), </w:t>
      </w:r>
    </w:p>
    <w:p w14:paraId="3EA339EF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oczyszczenie i sprawdzenie drożności oraz działania układu odprowadzenia skroplin, </w:t>
      </w:r>
    </w:p>
    <w:p w14:paraId="16F26DAD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zamocowania centrali do ramy i śrub fundamentowych, </w:t>
      </w:r>
    </w:p>
    <w:p w14:paraId="0A0784E8" w14:textId="1233E4DB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stanu mocowań i uchwytów, kompletności obudów osłon, ewentualne uzupełnienie brakujących elementów (np. śrub), </w:t>
      </w:r>
    </w:p>
    <w:p w14:paraId="5D827FD6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i regulacja działania przepustnic wielopłaszczyznowych, </w:t>
      </w:r>
    </w:p>
    <w:p w14:paraId="2C3E3CE5" w14:textId="4D3DB6FB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działania wymiennika obrotowego (kontrola naciągu pasa napędowego, szczelność motoreduktora, osiowości oraz luzów wymiennika), </w:t>
      </w:r>
    </w:p>
    <w:p w14:paraId="6ACDACD7" w14:textId="53A19B1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stanu silników elektrycznych (zamocowań, ustawień, wyważenia, zużycia łożysk, pomiar prądów), </w:t>
      </w:r>
    </w:p>
    <w:p w14:paraId="6F6CA46C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stanu </w:t>
      </w:r>
      <w:proofErr w:type="spellStart"/>
      <w:r w:rsidRPr="00E62435">
        <w:rPr>
          <w:rFonts w:asciiTheme="minorHAnsi" w:hAnsiTheme="minorHAnsi" w:cstheme="minorHAnsi"/>
          <w:sz w:val="20"/>
          <w:szCs w:val="20"/>
        </w:rPr>
        <w:t>wibroizolatorów</w:t>
      </w:r>
      <w:proofErr w:type="spellEnd"/>
      <w:r w:rsidRPr="00E62435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35ECA7DD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działania wirnika wentylatora poprzez ręczne uruchomienie, </w:t>
      </w:r>
    </w:p>
    <w:p w14:paraId="745E57EA" w14:textId="79C7AE5F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czyszczenie i mycie łopatek wentylatora, (wymiana łożysk w przypadku stwierdzenia nadmiernego ich zużycia), </w:t>
      </w:r>
    </w:p>
    <w:p w14:paraId="60C59223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odpowietrzenie nagrzewnicy, </w:t>
      </w:r>
    </w:p>
    <w:p w14:paraId="16844240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sprawdzenie stanu zaworów odcinających oraz regulacyjnych czynnika grzewczego, </w:t>
      </w:r>
    </w:p>
    <w:p w14:paraId="6AEE5C8D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smarowanie punktów smarowniczych, </w:t>
      </w:r>
    </w:p>
    <w:p w14:paraId="55617C1E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kontrola działania oraz nastaw presostatów i termostatów, </w:t>
      </w:r>
    </w:p>
    <w:p w14:paraId="17E35E26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wykonanie pomiaru kontrolnego ilości powietrza przepływającego przez centralę, </w:t>
      </w:r>
    </w:p>
    <w:p w14:paraId="6A8CC7E3" w14:textId="7C797DBA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kontrola działania automatyki oraz ewentualna regulacja (aplikacji regulatora, odczytu wskazań czujników, działania  elementów wykonawczych), </w:t>
      </w:r>
    </w:p>
    <w:p w14:paraId="35DD4973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kontrola działania aparatury zabezpieczającej oraz falowników, </w:t>
      </w:r>
    </w:p>
    <w:p w14:paraId="0B2A0437" w14:textId="5BD9354A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dokręcenie wszelkiego rodzaju połączeń elektrycznych (szafy sterującej, elementów kontrolno-pomiarowych oraz wykonawczych), </w:t>
      </w:r>
    </w:p>
    <w:p w14:paraId="65F0611C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kontrola </w:t>
      </w:r>
      <w:proofErr w:type="spellStart"/>
      <w:r w:rsidRPr="00E62435">
        <w:rPr>
          <w:rFonts w:asciiTheme="minorHAnsi" w:hAnsiTheme="minorHAnsi" w:cstheme="minorHAnsi"/>
          <w:sz w:val="20"/>
          <w:szCs w:val="20"/>
        </w:rPr>
        <w:t>AKPiA</w:t>
      </w:r>
      <w:proofErr w:type="spellEnd"/>
      <w:r w:rsidRPr="00E62435">
        <w:rPr>
          <w:rFonts w:asciiTheme="minorHAnsi" w:hAnsiTheme="minorHAnsi" w:cstheme="minorHAnsi"/>
          <w:sz w:val="20"/>
          <w:szCs w:val="20"/>
        </w:rPr>
        <w:t xml:space="preserve"> (wymiana żarówek wskaźników), </w:t>
      </w:r>
    </w:p>
    <w:p w14:paraId="75C7D5DA" w14:textId="59D29914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>- pomiary elektryczne (ochrona porażeniowa oraz rezystancja izolacji).</w:t>
      </w:r>
    </w:p>
    <w:p w14:paraId="086232A3" w14:textId="77777777" w:rsidR="00762D2D" w:rsidRPr="00E62435" w:rsidRDefault="00762D2D" w:rsidP="00E62435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D19C119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939D115" w14:textId="738E957A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 </w:t>
      </w:r>
      <w:r w:rsidRPr="00E62435">
        <w:rPr>
          <w:rFonts w:asciiTheme="minorHAnsi" w:hAnsiTheme="minorHAnsi" w:cstheme="minorHAnsi"/>
          <w:b/>
          <w:bCs/>
          <w:sz w:val="22"/>
          <w:szCs w:val="22"/>
        </w:rPr>
        <w:t>ZAKRES CZYNNOŚCI SERWISOWYCH PRZY KONSERWACJI AGREGATÓW CHŁODNICZYCH</w:t>
      </w:r>
      <w:r w:rsidR="00216CB7">
        <w:rPr>
          <w:rFonts w:asciiTheme="minorHAnsi" w:hAnsiTheme="minorHAnsi" w:cstheme="minorHAnsi"/>
          <w:b/>
          <w:bCs/>
          <w:sz w:val="22"/>
          <w:szCs w:val="22"/>
        </w:rPr>
        <w:t xml:space="preserve"> WCHODZĄCYCH W SKŁAD CENTRAL</w:t>
      </w:r>
      <w:r w:rsidRPr="00E6243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A16E13B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• Kontrola wstępna: </w:t>
      </w:r>
    </w:p>
    <w:p w14:paraId="4ACB5CAA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czynności wstępne związane z działaniem układu, </w:t>
      </w:r>
    </w:p>
    <w:p w14:paraId="76AEC37D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oględziny zewnętrzne urządzenia (instalacji), </w:t>
      </w:r>
    </w:p>
    <w:p w14:paraId="298E9B88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odnotowanie parametrów urządzenia (nr seryjnego, ciśnień roboczych, rodzaju czynnika), </w:t>
      </w:r>
    </w:p>
    <w:p w14:paraId="5EF17377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przegląd aparatury zabezpieczającej, </w:t>
      </w:r>
    </w:p>
    <w:p w14:paraId="6FE78BDF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kontrola korozji poszczególnych elementów urządzenia (instalacji), </w:t>
      </w:r>
    </w:p>
    <w:p w14:paraId="20EDDC94" w14:textId="77777777" w:rsidR="00DD573E" w:rsidRPr="00E62435" w:rsidRDefault="00DD573E" w:rsidP="00EF3E10">
      <w:pPr>
        <w:spacing w:line="360" w:lineRule="auto"/>
        <w:ind w:firstLine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ocena szczelności układu chłodniczego (instalacji). </w:t>
      </w:r>
    </w:p>
    <w:p w14:paraId="7F47731F" w14:textId="4288A4D4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>• Kontrola szczegółowa:</w:t>
      </w:r>
    </w:p>
    <w:p w14:paraId="5F64F585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informacja o stanie urządzenia, </w:t>
      </w:r>
    </w:p>
    <w:p w14:paraId="0FB3BF7B" w14:textId="5AA4E26F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inwentaryzacja ilości czynnika i rodzaju czynnika chłodniczego w instalacji oraz odnotowanie  tych parametrów w karcie przeglądu, </w:t>
      </w:r>
    </w:p>
    <w:p w14:paraId="7DC582E8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liczba godzin pracy urządzenia (o ile możliwe), </w:t>
      </w:r>
    </w:p>
    <w:p w14:paraId="1D3C0B73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stanu wszelkich połączeń instalacji (spawów, zamocowań, podpór itp.), </w:t>
      </w:r>
    </w:p>
    <w:p w14:paraId="238FF659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stanu technicznego izolacji termicznej oraz ewentualne uzupełnienie braków, </w:t>
      </w:r>
    </w:p>
    <w:p w14:paraId="64EA7751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zabezpieczeń części ruchomych przed uszkodzeniami mechanicznymi, </w:t>
      </w:r>
    </w:p>
    <w:p w14:paraId="11F0471B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stanu zaworów, czujników, filtrów itp., </w:t>
      </w:r>
    </w:p>
    <w:p w14:paraId="49E480C5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pracy sprężarek ( pomiar prądu, hałasu, powrót oleju), </w:t>
      </w:r>
    </w:p>
    <w:p w14:paraId="5E2CD49D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parametrów pracy urządzenia ( temperatury, ciśnienia ssania i tłoczenia, różnicy ciśnień na </w:t>
      </w:r>
    </w:p>
    <w:p w14:paraId="78E57D13" w14:textId="77777777" w:rsidR="00DD573E" w:rsidRPr="00E62435" w:rsidRDefault="00DD573E" w:rsidP="00EF3E10">
      <w:pPr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 filtrach, przegrzanie czynnika, poziom oleju itp.). </w:t>
      </w:r>
    </w:p>
    <w:p w14:paraId="16FC2D47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• Konserwacja: </w:t>
      </w:r>
    </w:p>
    <w:p w14:paraId="6361BB82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wymiana ewentualnych uszczelniaczy, </w:t>
      </w:r>
    </w:p>
    <w:p w14:paraId="37634557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uzupełnienie poziomu oleju w układzie, </w:t>
      </w:r>
    </w:p>
    <w:p w14:paraId="0C61935E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smarowanie łożysk wentylatorów i silników (jeśli istnieją), </w:t>
      </w:r>
    </w:p>
    <w:p w14:paraId="165F2B88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czyszczenie skraplaczy i obudów (mycie strumieniem wody pod ciśnieniem), </w:t>
      </w:r>
    </w:p>
    <w:p w14:paraId="5C15C497" w14:textId="69BC7C80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>- czyszczenie wszelkiego rodzaju filtrów (jeśli możliwe)</w:t>
      </w:r>
      <w:r w:rsidR="00762D2D" w:rsidRPr="00E62435">
        <w:rPr>
          <w:rFonts w:asciiTheme="minorHAnsi" w:hAnsiTheme="minorHAnsi" w:cstheme="minorHAnsi"/>
          <w:sz w:val="20"/>
          <w:szCs w:val="20"/>
        </w:rPr>
        <w:t xml:space="preserve"> lub ich wymiana</w:t>
      </w:r>
      <w:r w:rsidRPr="00E62435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4A23B9EF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czyszczenie łopatek wirników wentylatorów skraplaczy, </w:t>
      </w:r>
    </w:p>
    <w:p w14:paraId="57A0E0F0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uzupełnienie brakujących elementów mocowań urządzeń i obudów, </w:t>
      </w:r>
    </w:p>
    <w:p w14:paraId="51E22C3B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szczegółowa kontrola działania automatyki i ewentualna regulacja (aplikacji regulatorów, </w:t>
      </w:r>
    </w:p>
    <w:p w14:paraId="6CC7B37D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 nastaw czujników, działania przekaźników, zabezpieczeń termicznych itp.), </w:t>
      </w:r>
    </w:p>
    <w:p w14:paraId="443DBD5E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oczyszczenie i sprawdzenie drożności układu odprowadzenia skroplin, </w:t>
      </w:r>
    </w:p>
    <w:p w14:paraId="363C2C5D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przegląd układów sterowania i zasilania siłowego, </w:t>
      </w:r>
    </w:p>
    <w:p w14:paraId="3D7EC83F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lastRenderedPageBreak/>
        <w:t xml:space="preserve">- sprawdzenie (dokręcenie) połączeń elektrycznych zarówno w szafie sterowniczej jak i na </w:t>
      </w:r>
    </w:p>
    <w:p w14:paraId="43D4F845" w14:textId="77777777" w:rsidR="00DD573E" w:rsidRPr="00E62435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 zaciskach urządzeń oraz </w:t>
      </w:r>
      <w:proofErr w:type="spellStart"/>
      <w:r w:rsidRPr="00E62435">
        <w:rPr>
          <w:rFonts w:asciiTheme="minorHAnsi" w:hAnsiTheme="minorHAnsi" w:cstheme="minorHAnsi"/>
          <w:sz w:val="20"/>
          <w:szCs w:val="20"/>
        </w:rPr>
        <w:t>AKPiA</w:t>
      </w:r>
      <w:proofErr w:type="spellEnd"/>
      <w:r w:rsidRPr="00E62435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55A124C1" w14:textId="20146DB3" w:rsidR="00EF3E10" w:rsidRPr="00EF3E10" w:rsidRDefault="00DD573E" w:rsidP="00EF3E10">
      <w:pPr>
        <w:spacing w:line="360" w:lineRule="auto"/>
        <w:ind w:left="-142" w:firstLine="568"/>
        <w:rPr>
          <w:rFonts w:asciiTheme="minorHAnsi" w:hAnsiTheme="minorHAnsi" w:cstheme="minorHAnsi"/>
          <w:sz w:val="20"/>
          <w:szCs w:val="20"/>
        </w:rPr>
      </w:pPr>
      <w:r w:rsidRPr="00E62435">
        <w:rPr>
          <w:rFonts w:asciiTheme="minorHAnsi" w:hAnsiTheme="minorHAnsi" w:cstheme="minorHAnsi"/>
          <w:sz w:val="20"/>
          <w:szCs w:val="20"/>
        </w:rPr>
        <w:t xml:space="preserve">- próby funkcjonalne układów sterowania i regulacji. </w:t>
      </w:r>
    </w:p>
    <w:p w14:paraId="18A79D74" w14:textId="1F0D63D9" w:rsidR="00F8143E" w:rsidRDefault="00EF3E10" w:rsidP="00EF3E10">
      <w:pPr>
        <w:pStyle w:val="Akapitzlist"/>
        <w:numPr>
          <w:ilvl w:val="0"/>
          <w:numId w:val="5"/>
        </w:numPr>
        <w:spacing w:line="360" w:lineRule="auto"/>
        <w:ind w:left="142" w:hanging="142"/>
        <w:rPr>
          <w:rFonts w:asciiTheme="minorHAnsi" w:hAnsiTheme="minorHAnsi" w:cstheme="minorHAnsi"/>
          <w:sz w:val="20"/>
          <w:szCs w:val="20"/>
        </w:rPr>
      </w:pPr>
      <w:r w:rsidRPr="00EF3E10">
        <w:rPr>
          <w:rFonts w:asciiTheme="minorHAnsi" w:hAnsiTheme="minorHAnsi" w:cstheme="minorHAnsi"/>
          <w:sz w:val="20"/>
          <w:szCs w:val="20"/>
        </w:rPr>
        <w:t>przekazanie protokołu pokontrolnego.</w:t>
      </w:r>
    </w:p>
    <w:p w14:paraId="524191EE" w14:textId="77777777" w:rsidR="00EF3E10" w:rsidRPr="00EF3E10" w:rsidRDefault="00EF3E10" w:rsidP="00EF3E10">
      <w:pPr>
        <w:pStyle w:val="Akapitzlist"/>
        <w:spacing w:line="360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7D25CD31" w14:textId="4B3A5936" w:rsidR="00D03B8E" w:rsidRPr="00E62435" w:rsidRDefault="00D03B8E" w:rsidP="00E6243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62435">
        <w:rPr>
          <w:rFonts w:asciiTheme="minorHAnsi" w:hAnsiTheme="minorHAnsi" w:cstheme="minorHAnsi"/>
          <w:b/>
          <w:bCs/>
          <w:sz w:val="22"/>
          <w:szCs w:val="22"/>
        </w:rPr>
        <w:t>ZAKRES CZYNNOŚCI SERWISOWYCH PRZY KLIMATYZATORACH TYPU SPLIT</w:t>
      </w:r>
    </w:p>
    <w:p w14:paraId="7CCB60C4" w14:textId="79CFF7AA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>- sprawdzenie szczelności układu obiegu freonu</w:t>
      </w:r>
      <w:r w:rsidRPr="00764FE1">
        <w:rPr>
          <w:rFonts w:asciiTheme="minorHAnsi" w:hAnsiTheme="minorHAnsi" w:cstheme="minorHAnsi"/>
          <w:color w:val="EE0000"/>
          <w:sz w:val="20"/>
          <w:szCs w:val="20"/>
        </w:rPr>
        <w:t xml:space="preserve"> </w:t>
      </w:r>
      <w:r w:rsidRPr="00EF3E10">
        <w:rPr>
          <w:rFonts w:asciiTheme="minorHAnsi" w:hAnsiTheme="minorHAnsi" w:cstheme="minorHAnsi"/>
          <w:color w:val="EE0000"/>
          <w:sz w:val="20"/>
          <w:szCs w:val="20"/>
        </w:rPr>
        <w:t>i uzupełnienie czynnika, jeśli jest to konieczne</w:t>
      </w:r>
      <w:r>
        <w:rPr>
          <w:rFonts w:asciiTheme="minorHAnsi" w:hAnsiTheme="minorHAnsi" w:cstheme="minorHAnsi"/>
          <w:color w:val="EE0000"/>
          <w:sz w:val="20"/>
          <w:szCs w:val="20"/>
        </w:rPr>
        <w:t xml:space="preserve"> </w:t>
      </w:r>
      <w:r w:rsidRPr="00EF3E10">
        <w:rPr>
          <w:rFonts w:asciiTheme="minorHAnsi" w:hAnsiTheme="minorHAnsi" w:cstheme="minorHAnsi"/>
          <w:color w:val="EE0000"/>
          <w:sz w:val="20"/>
          <w:szCs w:val="20"/>
        </w:rPr>
        <w:t>(materiał eksploatacyjny rozliczany powykonawczo w zależności od zużytej ilości)</w:t>
      </w:r>
      <w:r>
        <w:rPr>
          <w:rFonts w:asciiTheme="minorHAnsi" w:hAnsiTheme="minorHAnsi" w:cstheme="minorHAnsi"/>
          <w:color w:val="EE0000"/>
          <w:sz w:val="20"/>
          <w:szCs w:val="20"/>
        </w:rPr>
        <w:t>,</w:t>
      </w:r>
    </w:p>
    <w:p w14:paraId="05F8A5CB" w14:textId="7E844038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>- sprawdzenie układu pod kątem prawidłowości chłodzenia i uzyskania właściwych temperatur,</w:t>
      </w:r>
    </w:p>
    <w:p w14:paraId="3FD4A4B8" w14:textId="35603B1C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 xml:space="preserve">- sprawdzenie stanu zabezpieczeń elektrycznych </w:t>
      </w:r>
    </w:p>
    <w:p w14:paraId="5BBFFF68" w14:textId="0E1F1942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 xml:space="preserve">- sprawdzenie przewodów elektrycznych i ich połączeń </w:t>
      </w:r>
    </w:p>
    <w:p w14:paraId="6FB62D71" w14:textId="448B869E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>- sprawdzenie styków sprężarek</w:t>
      </w:r>
      <w:r>
        <w:rPr>
          <w:rFonts w:asciiTheme="minorHAnsi" w:hAnsiTheme="minorHAnsi" w:cstheme="minorHAnsi"/>
          <w:sz w:val="20"/>
          <w:szCs w:val="20"/>
        </w:rPr>
        <w:t xml:space="preserve">, sprawdzenie </w:t>
      </w:r>
      <w:r w:rsidRPr="00E62435">
        <w:rPr>
          <w:rFonts w:asciiTheme="minorHAnsi" w:hAnsiTheme="minorHAnsi" w:cstheme="minorHAnsi"/>
          <w:sz w:val="20"/>
          <w:szCs w:val="20"/>
        </w:rPr>
        <w:t>poprawnoś</w:t>
      </w:r>
      <w:r>
        <w:rPr>
          <w:rFonts w:asciiTheme="minorHAnsi" w:hAnsiTheme="minorHAnsi" w:cstheme="minorHAnsi"/>
          <w:sz w:val="20"/>
          <w:szCs w:val="20"/>
        </w:rPr>
        <w:t>ci</w:t>
      </w:r>
      <w:r w:rsidRPr="00E62435">
        <w:rPr>
          <w:rFonts w:asciiTheme="minorHAnsi" w:hAnsiTheme="minorHAnsi" w:cstheme="minorHAnsi"/>
          <w:sz w:val="20"/>
          <w:szCs w:val="20"/>
        </w:rPr>
        <w:t xml:space="preserve"> działania sprężarki, wentylatorów oraz innych kluczowych podzespołów,</w:t>
      </w:r>
    </w:p>
    <w:p w14:paraId="3AFA4123" w14:textId="2D074DC1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 xml:space="preserve">- sprawdzenie zabezpieczeń termicznych silników </w:t>
      </w:r>
    </w:p>
    <w:p w14:paraId="2DA1A393" w14:textId="4D5CAB28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64FE1">
        <w:rPr>
          <w:rFonts w:asciiTheme="minorHAnsi" w:hAnsiTheme="minorHAnsi" w:cstheme="minorHAnsi"/>
          <w:sz w:val="20"/>
          <w:szCs w:val="20"/>
        </w:rPr>
        <w:t xml:space="preserve">- sprawdzenie stanów przekaźników </w:t>
      </w:r>
    </w:p>
    <w:p w14:paraId="42F97E58" w14:textId="77777777" w:rsid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 xml:space="preserve">sprawdzenie układów sterowania i blokady (również pilota) </w:t>
      </w:r>
    </w:p>
    <w:p w14:paraId="2BDBD397" w14:textId="7870C850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 w:rsidRPr="00764FE1">
        <w:rPr>
          <w:rFonts w:asciiTheme="minorHAnsi" w:hAnsiTheme="minorHAnsi" w:cstheme="minorHAnsi"/>
          <w:sz w:val="20"/>
          <w:szCs w:val="20"/>
        </w:rPr>
        <w:t xml:space="preserve"> sprawdzenie termostatu </w:t>
      </w:r>
    </w:p>
    <w:p w14:paraId="2B5114A9" w14:textId="6722F293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 w:rsidRPr="00764FE1">
        <w:rPr>
          <w:rFonts w:asciiTheme="minorHAnsi" w:hAnsiTheme="minorHAnsi" w:cstheme="minorHAnsi"/>
          <w:sz w:val="20"/>
          <w:szCs w:val="20"/>
        </w:rPr>
        <w:t xml:space="preserve"> sprawdzenie elementów konstrukcyjnych i mocujących urządzenia wewnętrzne i zewnętrzne </w:t>
      </w:r>
    </w:p>
    <w:p w14:paraId="609251D6" w14:textId="1E2ADA49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 w:rsidRPr="00764FE1">
        <w:rPr>
          <w:rFonts w:asciiTheme="minorHAnsi" w:hAnsiTheme="minorHAnsi" w:cstheme="minorHAnsi"/>
          <w:sz w:val="20"/>
          <w:szCs w:val="20"/>
        </w:rPr>
        <w:t xml:space="preserve"> sprawdzenie elementów amortyzacyjnych </w:t>
      </w:r>
    </w:p>
    <w:p w14:paraId="1B2F1F0F" w14:textId="7DB8141D" w:rsid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 xml:space="preserve">czyszczenie </w:t>
      </w:r>
      <w:r w:rsidRPr="00E62435">
        <w:rPr>
          <w:rFonts w:asciiTheme="minorHAnsi" w:hAnsiTheme="minorHAnsi" w:cstheme="minorHAnsi"/>
          <w:sz w:val="20"/>
          <w:szCs w:val="20"/>
        </w:rPr>
        <w:t xml:space="preserve">i odgrzybianie </w:t>
      </w:r>
      <w:r w:rsidRPr="00764FE1">
        <w:rPr>
          <w:rFonts w:asciiTheme="minorHAnsi" w:hAnsiTheme="minorHAnsi" w:cstheme="minorHAnsi"/>
          <w:sz w:val="20"/>
          <w:szCs w:val="20"/>
        </w:rPr>
        <w:t xml:space="preserve">filtrów powietrza </w:t>
      </w:r>
    </w:p>
    <w:p w14:paraId="79C7449C" w14:textId="0D61B524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>sprawdzenie stanu wymienników jednostek wewnętrznych (parowników) oraz ich czyszczenie</w:t>
      </w:r>
      <w:r>
        <w:rPr>
          <w:rFonts w:asciiTheme="minorHAnsi" w:hAnsiTheme="minorHAnsi" w:cstheme="minorHAnsi"/>
          <w:sz w:val="20"/>
          <w:szCs w:val="20"/>
        </w:rPr>
        <w:t>, odgrzybianie</w:t>
      </w:r>
      <w:r w:rsidRPr="00764FE1">
        <w:rPr>
          <w:rFonts w:asciiTheme="minorHAnsi" w:hAnsiTheme="minorHAnsi" w:cstheme="minorHAnsi"/>
          <w:sz w:val="20"/>
          <w:szCs w:val="20"/>
        </w:rPr>
        <w:t xml:space="preserve"> i dezynfekcja środkami grzybobójczymi </w:t>
      </w:r>
    </w:p>
    <w:p w14:paraId="6C9FFD6B" w14:textId="7036F06B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>sprawdzenie instalacji odpływu skropli</w:t>
      </w:r>
      <w:r>
        <w:rPr>
          <w:rFonts w:asciiTheme="minorHAnsi" w:hAnsiTheme="minorHAnsi" w:cstheme="minorHAnsi"/>
          <w:sz w:val="20"/>
          <w:szCs w:val="20"/>
        </w:rPr>
        <w:t>n,</w:t>
      </w:r>
      <w:r w:rsidRPr="00764FE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</w:t>
      </w:r>
      <w:r w:rsidRPr="00E62435">
        <w:rPr>
          <w:rFonts w:asciiTheme="minorHAnsi" w:hAnsiTheme="minorHAnsi" w:cstheme="minorHAnsi"/>
          <w:sz w:val="20"/>
          <w:szCs w:val="20"/>
        </w:rPr>
        <w:t xml:space="preserve">eryfikacja drożności i prawidłowego działania 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E62435">
        <w:rPr>
          <w:rFonts w:asciiTheme="minorHAnsi" w:hAnsiTheme="minorHAnsi" w:cstheme="minorHAnsi"/>
          <w:sz w:val="20"/>
          <w:szCs w:val="20"/>
        </w:rPr>
        <w:t>czyszczenie układu odprowadzania skroplin,</w:t>
      </w:r>
    </w:p>
    <w:p w14:paraId="309B5B6E" w14:textId="77777777" w:rsid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 xml:space="preserve">przeczyszczenie pompki skroplin </w:t>
      </w:r>
    </w:p>
    <w:p w14:paraId="7AF5C56D" w14:textId="46F142C5" w:rsidR="00764FE1" w:rsidRPr="00E62435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E62435">
        <w:rPr>
          <w:rFonts w:asciiTheme="minorHAnsi" w:hAnsiTheme="minorHAnsi" w:cstheme="minorHAnsi"/>
          <w:sz w:val="20"/>
          <w:szCs w:val="20"/>
        </w:rPr>
        <w:t xml:space="preserve">Kontrola stanu technicznego i poprawności działania sprężarki, wentylatorów, wymienników ciepła (parownika i skraplacza) oraz elementów elektrycznych. </w:t>
      </w:r>
    </w:p>
    <w:p w14:paraId="6DFC98C9" w14:textId="656E8BCE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 w:rsidRPr="00764FE1">
        <w:rPr>
          <w:rFonts w:asciiTheme="minorHAnsi" w:hAnsiTheme="minorHAnsi" w:cstheme="minorHAnsi"/>
          <w:sz w:val="20"/>
          <w:szCs w:val="20"/>
        </w:rPr>
        <w:t xml:space="preserve"> kontrola wydajności powietrznej i pomiar temperatur </w:t>
      </w:r>
    </w:p>
    <w:p w14:paraId="4EE98086" w14:textId="582B5A92" w:rsid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 xml:space="preserve">utrzymanie w czystości urządzeń </w:t>
      </w: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E62435">
        <w:rPr>
          <w:rFonts w:asciiTheme="minorHAnsi" w:hAnsiTheme="minorHAnsi" w:cstheme="minorHAnsi"/>
          <w:sz w:val="20"/>
          <w:szCs w:val="20"/>
        </w:rPr>
        <w:t xml:space="preserve">kompleksowe czyszczenie jednostek wewnętrznych i zewnętrznych,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FA4507" w14:textId="77777777" w:rsid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E62435">
        <w:rPr>
          <w:rFonts w:asciiTheme="minorHAnsi" w:hAnsiTheme="minorHAnsi" w:cstheme="minorHAnsi"/>
          <w:sz w:val="20"/>
          <w:szCs w:val="20"/>
        </w:rPr>
        <w:t>Sprawdzenie parametrów pracy urządzenia,</w:t>
      </w:r>
    </w:p>
    <w:p w14:paraId="0A5617F4" w14:textId="77777777" w:rsidR="00764FE1" w:rsidRPr="00E62435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E62435">
        <w:rPr>
          <w:rFonts w:asciiTheme="minorHAnsi" w:hAnsiTheme="minorHAnsi" w:cstheme="minorHAnsi"/>
          <w:sz w:val="20"/>
          <w:szCs w:val="20"/>
        </w:rPr>
        <w:t xml:space="preserve">weryfikacja poprawnego działania funkcji chłodzenia i grzania. </w:t>
      </w:r>
    </w:p>
    <w:p w14:paraId="19181596" w14:textId="77777777" w:rsidR="00764FE1" w:rsidRPr="00E62435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E62435">
        <w:rPr>
          <w:rFonts w:asciiTheme="minorHAnsi" w:hAnsiTheme="minorHAnsi" w:cstheme="minorHAnsi"/>
          <w:sz w:val="20"/>
          <w:szCs w:val="20"/>
        </w:rPr>
        <w:t xml:space="preserve">Kontrola stanu izolacji instalacji freonowej. </w:t>
      </w:r>
    </w:p>
    <w:p w14:paraId="0E7E482A" w14:textId="6EF46A52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880FA78" w14:textId="652248E0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 w:rsidRPr="00764FE1">
        <w:rPr>
          <w:rFonts w:asciiTheme="minorHAnsi" w:hAnsiTheme="minorHAnsi" w:cstheme="minorHAnsi"/>
          <w:sz w:val="20"/>
          <w:szCs w:val="20"/>
        </w:rPr>
        <w:t>dodatkowo w ramach przeglądu nr 1 wykonawca dokona spisu z natury modeli, typów,  nr fabrycznych, producentów oraz rodzaju czynnika chłodniczego dla wszystkich urządzeń objętych przedmiotem umowy</w:t>
      </w:r>
    </w:p>
    <w:p w14:paraId="0715B752" w14:textId="77777777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B9586B8" w14:textId="751F888F" w:rsidR="00764FE1" w:rsidRPr="00764FE1" w:rsidRDefault="00764FE1" w:rsidP="00764FE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>po zakończeniu prac zostanie sporządzony raport pokontrolny, zawierający opis stanu technicznego urządzenia oraz zalecenia.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64FE1">
        <w:rPr>
          <w:rFonts w:asciiTheme="minorHAnsi" w:hAnsiTheme="minorHAnsi" w:cstheme="minorHAnsi"/>
          <w:sz w:val="20"/>
          <w:szCs w:val="20"/>
        </w:rPr>
        <w:t>jeżeli sprzęt nie nadaje się do naprawy, zleceniobiorca wystawia odpowiednie świadectwo kasacyjne.</w:t>
      </w:r>
    </w:p>
    <w:p w14:paraId="77BAC16A" w14:textId="77777777" w:rsidR="00764FE1" w:rsidRDefault="00764FE1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5F085AA" w14:textId="77777777" w:rsidR="00764FE1" w:rsidRDefault="00764FE1" w:rsidP="00E62435">
      <w:pPr>
        <w:spacing w:line="360" w:lineRule="auto"/>
        <w:rPr>
          <w:rFonts w:asciiTheme="minorHAnsi" w:hAnsiTheme="minorHAnsi" w:cstheme="minorHAnsi"/>
          <w:color w:val="EE0000"/>
          <w:sz w:val="20"/>
          <w:szCs w:val="20"/>
        </w:rPr>
      </w:pPr>
    </w:p>
    <w:p w14:paraId="6A5B0ED2" w14:textId="58DC9190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F282BAA" w14:textId="77777777" w:rsidR="00DD573E" w:rsidRPr="00E62435" w:rsidRDefault="00DD573E" w:rsidP="00E6243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DD573E" w:rsidRPr="00E62435" w:rsidSect="000F2D08">
      <w:headerReference w:type="default" r:id="rId7"/>
      <w:footerReference w:type="default" r:id="rId8"/>
      <w:pgSz w:w="11906" w:h="16838"/>
      <w:pgMar w:top="851" w:right="1417" w:bottom="851" w:left="1417" w:header="708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FA2A" w14:textId="77777777" w:rsidR="00877AEF" w:rsidRDefault="00877AEF" w:rsidP="00877AEF">
      <w:r>
        <w:separator/>
      </w:r>
    </w:p>
  </w:endnote>
  <w:endnote w:type="continuationSeparator" w:id="0">
    <w:p w14:paraId="7DC9962E" w14:textId="77777777" w:rsidR="00877AEF" w:rsidRDefault="00877AEF" w:rsidP="0087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252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6" w:name="_Hlk204079734" w:displacedByCustomXml="prev"/>
          <w:bookmarkStart w:id="7" w:name="_Hlk204666669" w:displacedByCustomXml="prev"/>
          <w:p w14:paraId="5AA11209" w14:textId="77777777" w:rsidR="000F2D08" w:rsidRPr="000F2D08" w:rsidRDefault="000F2D08" w:rsidP="000F2D08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  <w:rPr>
                <w:rFonts w:ascii="Arial" w:hAnsi="Arial"/>
                <w:szCs w:val="20"/>
                <w:lang w:val="en-US" w:bidi="ar-IQ"/>
              </w:rPr>
            </w:pPr>
            <w:r w:rsidRPr="000F2D08">
              <w:rPr>
                <w:rFonts w:ascii="Arial" w:hAnsi="Arial"/>
                <w:noProof/>
                <w:szCs w:val="20"/>
                <w:lang w:val="en-US" w:bidi="ar-IQ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6C603B" wp14:editId="4BB46836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3BA397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0F2D08">
              <w:rPr>
                <w:rFonts w:ascii="Arial" w:hAnsi="Arial"/>
                <w:szCs w:val="20"/>
                <w:lang w:val="en-US" w:bidi="ar-IQ"/>
              </w:rPr>
              <w:tab/>
            </w:r>
          </w:p>
          <w:p w14:paraId="6718798C" w14:textId="703DD6F5" w:rsidR="000F2D08" w:rsidRDefault="000F2D08" w:rsidP="000F2D08">
            <w:pPr>
              <w:pStyle w:val="Stopka"/>
              <w:jc w:val="right"/>
            </w:pPr>
            <w:r w:rsidRPr="000F2D08">
              <w:rPr>
                <w:rFonts w:asciiTheme="minorHAnsi" w:hAnsiTheme="minorHAnsi" w:cstheme="minorHAnsi"/>
                <w:sz w:val="15"/>
                <w:szCs w:val="15"/>
                <w:lang w:bidi="ar-IQ"/>
              </w:rPr>
              <w:t xml:space="preserve">SPZOZ w Siedlcach:   NIP: 821-205-60-50,  </w:t>
            </w:r>
            <w:r w:rsidRPr="000F2D08">
              <w:rPr>
                <w:rFonts w:asciiTheme="minorHAnsi" w:hAnsiTheme="minorHAnsi" w:cstheme="minorHAnsi"/>
                <w:spacing w:val="4"/>
                <w:sz w:val="15"/>
                <w:szCs w:val="15"/>
                <w:lang w:bidi="ar-IQ"/>
              </w:rPr>
              <w:t xml:space="preserve">REGON: 000310309,  KRS 0000001957  BDO </w:t>
            </w:r>
            <w:r w:rsidRPr="000F2D08">
              <w:rPr>
                <w:rFonts w:asciiTheme="minorHAnsi" w:hAnsiTheme="minorHAnsi" w:cstheme="minorHAnsi"/>
                <w:spacing w:val="4"/>
                <w:sz w:val="15"/>
                <w:szCs w:val="15"/>
                <w:lang w:val="en-US" w:bidi="ar-IQ"/>
              </w:rPr>
              <w:t>000144095</w:t>
            </w:r>
            <w:bookmarkEnd w:id="6"/>
            <w:r w:rsidRPr="000F2D08">
              <w:rPr>
                <w:rFonts w:asciiTheme="minorHAnsi" w:hAnsiTheme="minorHAnsi" w:cstheme="minorHAnsi"/>
                <w:color w:val="202C82"/>
                <w:sz w:val="15"/>
                <w:szCs w:val="15"/>
                <w:lang w:bidi="ar-IQ"/>
              </w:rPr>
              <w:tab/>
            </w:r>
            <w:bookmarkEnd w:id="7"/>
            <w:r w:rsidRPr="000F2D08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F2D08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F2D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B09D35" w14:textId="77777777" w:rsidR="000F2D08" w:rsidRDefault="000F2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C830" w14:textId="77777777" w:rsidR="00877AEF" w:rsidRDefault="00877AEF" w:rsidP="00877AEF">
      <w:r>
        <w:separator/>
      </w:r>
    </w:p>
  </w:footnote>
  <w:footnote w:type="continuationSeparator" w:id="0">
    <w:p w14:paraId="3D5B15D7" w14:textId="77777777" w:rsidR="00877AEF" w:rsidRDefault="00877AEF" w:rsidP="00877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CE12" w14:textId="77777777" w:rsidR="00EF3E10" w:rsidRPr="00EF3E10" w:rsidRDefault="00EF3E10" w:rsidP="00EF3E10">
    <w:pPr>
      <w:jc w:val="center"/>
      <w:rPr>
        <w:rFonts w:asciiTheme="minorHAnsi" w:hAnsiTheme="minorHAnsi" w:cstheme="minorHAnsi"/>
        <w:b/>
        <w:sz w:val="20"/>
        <w:szCs w:val="20"/>
        <w:lang w:val="en-US" w:bidi="ar-IQ"/>
      </w:rPr>
    </w:pPr>
    <w:bookmarkStart w:id="5" w:name="_Hlk204079769"/>
    <w:r w:rsidRPr="00EF3E10">
      <w:rPr>
        <w:rFonts w:ascii="Calibri" w:hAnsi="Calibri" w:cs="Calibri"/>
        <w:noProof/>
        <w:sz w:val="20"/>
        <w:szCs w:val="20"/>
        <w:lang w:val="en-US" w:bidi="ar-IQ"/>
      </w:rPr>
      <w:drawing>
        <wp:anchor distT="0" distB="0" distL="114300" distR="114300" simplePos="0" relativeHeight="251659264" behindDoc="1" locked="0" layoutInCell="1" allowOverlap="1" wp14:anchorId="27B4B5FE" wp14:editId="5AB68725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3335590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BD6527" w14:textId="77777777" w:rsidR="00EF3E10" w:rsidRPr="00EF3E10" w:rsidRDefault="00EF3E10" w:rsidP="00EF3E10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 w:rsidRPr="00EF3E10">
      <w:rPr>
        <w:rFonts w:asciiTheme="minorHAnsi" w:hAnsiTheme="minorHAnsi" w:cstheme="minorHAnsi"/>
        <w:b/>
        <w:sz w:val="20"/>
        <w:szCs w:val="20"/>
        <w:lang w:val="en-US" w:bidi="ar-IQ"/>
      </w:rPr>
      <w:t xml:space="preserve">   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Samodzielny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Publiczny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Zakład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Opieki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Zdrowotnej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w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Siedlcach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br/>
      <w:t xml:space="preserve">ul. Jana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Kilińskiego</w:t>
    </w:r>
    <w:proofErr w:type="spellEnd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 xml:space="preserve"> 29, 08 -110 </w:t>
    </w:r>
    <w:proofErr w:type="spellStart"/>
    <w:r w:rsidRPr="00EF3E10">
      <w:rPr>
        <w:rFonts w:ascii="Calibri" w:eastAsia="Batang" w:hAnsi="Calibri" w:cs="Calibri"/>
        <w:b/>
        <w:sz w:val="22"/>
        <w:szCs w:val="22"/>
        <w:lang w:val="en-US" w:bidi="ar-IQ"/>
      </w:rPr>
      <w:t>Siedlce</w:t>
    </w:r>
    <w:proofErr w:type="spellEnd"/>
    <w:r w:rsidRPr="00EF3E10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EF3E10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EF3E10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6CDE501F" w14:textId="77777777" w:rsidR="00EF3E10" w:rsidRPr="00EF3E10" w:rsidRDefault="00EF3E10" w:rsidP="00EF3E10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 w:rsidRPr="00EF3E10">
      <w:rPr>
        <w:rFonts w:ascii="Arial" w:hAnsi="Arial"/>
        <w:noProof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6B8749" wp14:editId="6331C420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5955803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EF3E10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bookmarkEnd w:id="5"/>
  <w:p w14:paraId="49AB961E" w14:textId="77777777" w:rsidR="00EF3E10" w:rsidRDefault="00EF3E10" w:rsidP="00877AEF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</w:p>
  <w:p w14:paraId="1AD3B569" w14:textId="46E337D0" w:rsidR="00EF3E10" w:rsidRPr="00877AEF" w:rsidRDefault="00877AEF" w:rsidP="00EF3E10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  <w:r w:rsidRPr="00877AEF">
      <w:rPr>
        <w:rFonts w:asciiTheme="minorHAnsi" w:hAnsiTheme="minorHAnsi" w:cstheme="minorHAnsi"/>
        <w:i/>
        <w:iCs/>
        <w:sz w:val="20"/>
        <w:szCs w:val="20"/>
      </w:rPr>
      <w:t xml:space="preserve">Załącznik nr 1 do </w:t>
    </w:r>
    <w:r w:rsidR="00EF3E10">
      <w:rPr>
        <w:rFonts w:asciiTheme="minorHAnsi" w:hAnsiTheme="minorHAnsi" w:cstheme="minorHAnsi"/>
        <w:i/>
        <w:iCs/>
        <w:sz w:val="20"/>
        <w:szCs w:val="20"/>
      </w:rPr>
      <w:t>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29A25EA"/>
    <w:lvl w:ilvl="0">
      <w:numFmt w:val="bullet"/>
      <w:lvlText w:val="*"/>
      <w:lvlJc w:val="left"/>
    </w:lvl>
  </w:abstractNum>
  <w:abstractNum w:abstractNumId="1" w15:restartNumberingAfterBreak="0">
    <w:nsid w:val="3107186A"/>
    <w:multiLevelType w:val="hybridMultilevel"/>
    <w:tmpl w:val="82E27A6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26B3B29"/>
    <w:multiLevelType w:val="hybridMultilevel"/>
    <w:tmpl w:val="A3CA22E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3AC66CB"/>
    <w:multiLevelType w:val="hybridMultilevel"/>
    <w:tmpl w:val="B0BED5A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363C68"/>
    <w:multiLevelType w:val="hybridMultilevel"/>
    <w:tmpl w:val="483A4E2C"/>
    <w:lvl w:ilvl="0" w:tplc="1FD80A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C682ED2A" w:tentative="1">
      <w:start w:val="1"/>
      <w:numFmt w:val="lowerLetter"/>
      <w:lvlText w:val="%2."/>
      <w:lvlJc w:val="left"/>
      <w:pPr>
        <w:ind w:left="1440" w:hanging="360"/>
      </w:pPr>
    </w:lvl>
    <w:lvl w:ilvl="2" w:tplc="FEC42900" w:tentative="1">
      <w:start w:val="1"/>
      <w:numFmt w:val="lowerRoman"/>
      <w:lvlText w:val="%3."/>
      <w:lvlJc w:val="right"/>
      <w:pPr>
        <w:ind w:left="2160" w:hanging="180"/>
      </w:pPr>
    </w:lvl>
    <w:lvl w:ilvl="3" w:tplc="548025DC" w:tentative="1">
      <w:start w:val="1"/>
      <w:numFmt w:val="decimal"/>
      <w:lvlText w:val="%4."/>
      <w:lvlJc w:val="left"/>
      <w:pPr>
        <w:ind w:left="2880" w:hanging="360"/>
      </w:pPr>
    </w:lvl>
    <w:lvl w:ilvl="4" w:tplc="B9A8ED3C" w:tentative="1">
      <w:start w:val="1"/>
      <w:numFmt w:val="lowerLetter"/>
      <w:lvlText w:val="%5."/>
      <w:lvlJc w:val="left"/>
      <w:pPr>
        <w:ind w:left="3600" w:hanging="360"/>
      </w:pPr>
    </w:lvl>
    <w:lvl w:ilvl="5" w:tplc="C24C668E" w:tentative="1">
      <w:start w:val="1"/>
      <w:numFmt w:val="lowerRoman"/>
      <w:lvlText w:val="%6."/>
      <w:lvlJc w:val="right"/>
      <w:pPr>
        <w:ind w:left="4320" w:hanging="180"/>
      </w:pPr>
    </w:lvl>
    <w:lvl w:ilvl="6" w:tplc="C2C20922" w:tentative="1">
      <w:start w:val="1"/>
      <w:numFmt w:val="decimal"/>
      <w:lvlText w:val="%7."/>
      <w:lvlJc w:val="left"/>
      <w:pPr>
        <w:ind w:left="5040" w:hanging="360"/>
      </w:pPr>
    </w:lvl>
    <w:lvl w:ilvl="7" w:tplc="9BDE0034" w:tentative="1">
      <w:start w:val="1"/>
      <w:numFmt w:val="lowerLetter"/>
      <w:lvlText w:val="%8."/>
      <w:lvlJc w:val="left"/>
      <w:pPr>
        <w:ind w:left="5760" w:hanging="360"/>
      </w:pPr>
    </w:lvl>
    <w:lvl w:ilvl="8" w:tplc="436CDD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D4D58"/>
    <w:multiLevelType w:val="hybridMultilevel"/>
    <w:tmpl w:val="FB7C8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89040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2" w16cid:durableId="1683245085">
    <w:abstractNumId w:val="4"/>
  </w:num>
  <w:num w:numId="3" w16cid:durableId="1500194378">
    <w:abstractNumId w:val="2"/>
  </w:num>
  <w:num w:numId="4" w16cid:durableId="724766522">
    <w:abstractNumId w:val="3"/>
  </w:num>
  <w:num w:numId="5" w16cid:durableId="1332947982">
    <w:abstractNumId w:val="5"/>
  </w:num>
  <w:num w:numId="6" w16cid:durableId="690376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FCD"/>
    <w:rsid w:val="0003775F"/>
    <w:rsid w:val="00080652"/>
    <w:rsid w:val="000833A3"/>
    <w:rsid w:val="000F2D08"/>
    <w:rsid w:val="000F406E"/>
    <w:rsid w:val="00155532"/>
    <w:rsid w:val="001A2F54"/>
    <w:rsid w:val="00216CB7"/>
    <w:rsid w:val="002D2A98"/>
    <w:rsid w:val="002F5666"/>
    <w:rsid w:val="00454673"/>
    <w:rsid w:val="005E7E33"/>
    <w:rsid w:val="00666F4A"/>
    <w:rsid w:val="006F35E6"/>
    <w:rsid w:val="00742FCD"/>
    <w:rsid w:val="00762D2D"/>
    <w:rsid w:val="00764FE1"/>
    <w:rsid w:val="007A5202"/>
    <w:rsid w:val="00803C38"/>
    <w:rsid w:val="00877AEF"/>
    <w:rsid w:val="008B437D"/>
    <w:rsid w:val="008B6150"/>
    <w:rsid w:val="008C3602"/>
    <w:rsid w:val="009B0D79"/>
    <w:rsid w:val="00B7089B"/>
    <w:rsid w:val="00C53337"/>
    <w:rsid w:val="00CE479B"/>
    <w:rsid w:val="00D03B8E"/>
    <w:rsid w:val="00D70A46"/>
    <w:rsid w:val="00DC5966"/>
    <w:rsid w:val="00DD573E"/>
    <w:rsid w:val="00E326C8"/>
    <w:rsid w:val="00E62435"/>
    <w:rsid w:val="00EF3E10"/>
    <w:rsid w:val="00F32FB7"/>
    <w:rsid w:val="00F8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A0D31C"/>
  <w15:chartTrackingRefBased/>
  <w15:docId w15:val="{53758A23-08A8-4AAF-9D91-DDF50A9A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66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7A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7A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7A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7AEF"/>
    <w:rPr>
      <w:color w:val="0000FF"/>
      <w:u w:val="single"/>
    </w:rPr>
  </w:style>
  <w:style w:type="paragraph" w:customStyle="1" w:styleId="Styl3">
    <w:name w:val="Styl3"/>
    <w:basedOn w:val="Normalny"/>
    <w:rsid w:val="000F2D08"/>
    <w:pPr>
      <w:tabs>
        <w:tab w:val="right" w:pos="9070"/>
      </w:tabs>
      <w:ind w:left="567"/>
    </w:pPr>
    <w:rPr>
      <w:sz w:val="28"/>
      <w:szCs w:val="20"/>
      <w:lang w:val="en-US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1585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 1</dc:creator>
  <cp:keywords/>
  <dc:description/>
  <cp:lastModifiedBy>Zamówienia 4</cp:lastModifiedBy>
  <cp:revision>14</cp:revision>
  <dcterms:created xsi:type="dcterms:W3CDTF">2024-01-08T13:49:00Z</dcterms:created>
  <dcterms:modified xsi:type="dcterms:W3CDTF">2026-03-19T12:01:00Z</dcterms:modified>
</cp:coreProperties>
</file>